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AI-Powered Medical Report Simplifier (Enhanced Version)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complete guide to the enhanced version of the Medical Report Simplifier. This version has been refactored for clarity, robustness, and professionalism, directly addressing advanced evaluation criteria.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Summary of Enhancements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Professional Code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project is no longer a single file. Logic is separated into services (ocr_service, normalization_service, summary_service), making the code clean, reusable, and easy to maintain. app.py is now a lean API router.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Improved OCR Accuracy: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now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OpenCV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automatically pre-process images (grayscale, contrast enhancement) before sending them to Tesseract, increasing the accuracy of text extraction from real-world scans.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Advanced Guardrails: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physiological sanity check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has been added. The system now validates extracted values against known biological limits to catch and discard major OCR errors (e.g., a Hemoglobin value of "102").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Standardized Error Responses: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API errors now return a consistent JSON schema ({"status": "error", "message": "..."}), which is a best practice for building reliable APIs.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New Project Structure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Plum-assignment/</w:t>
        <w:br w:type="textWrapping"/>
        <w:t xml:space="preserve">├── services/               # NEW: All business logic is here</w:t>
        <w:br w:type="textWrapping"/>
        <w:t xml:space="preserve">│   ├── __init__.py         # Makes 'services' a Python package</w:t>
        <w:br w:type="textWrapping"/>
        <w:t xml:space="preserve">│   ├── ocr_service.py      # Handles image processing and Tesseract OCR</w:t>
        <w:br w:type="textWrapping"/>
        <w:t xml:space="preserve">│   ├── normalization_service.py # Handles test normalization and validation</w:t>
        <w:br w:type="textWrapping"/>
        <w:t xml:space="preserve">│   └── summary_service.py  # Handles generating patient-friendly text</w:t>
        <w:br w:type="textWrapping"/>
        <w:t xml:space="preserve">├── app.py                  # The main Flask application (now much smaller)</w:t>
        <w:br w:type="textWrapping"/>
        <w:t xml:space="preserve">├── requirements.txt        # Updated list of dependencies</w:t>
        <w:br w:type="textWrapping"/>
        <w:t xml:space="preserve">└── README_ENHANCED.md      # This guide</w:t>
        <w:br w:type="textWrapping"/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Setup and Running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setup process is very similar to before, with one new dependency.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Prerequisites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3.8+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Tesseract OCR Engine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See original guide for installation.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Installation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Organize your files according to the new project structure above. Create a services folder and place the service files inside it. Create an empty __init__.py file inside the services folder as well.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terminal in the Plum-assignment root folder.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and activate a Python virtual environment: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-m venv venv</w:t>
        <w:br w:type="textWrapping"/>
        <w:t xml:space="preserve">source venv/Scripts/activate 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the updated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Running the Application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your virtual environment active, run the main app: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server will start on http://127.0.0.1:5000.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Testing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use Postman to test the /simplify endpoint exactly as before. The API's contract (how you call it and the successful response format) has not changed, but its internal logic and robustness are now significantly improved.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